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附件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：</w:t>
      </w:r>
    </w:p>
    <w:p w:rsidR="00213D9B" w:rsidRPr="00E31663" w:rsidRDefault="00213D9B" w:rsidP="00213D9B">
      <w:pPr>
        <w:spacing w:line="520" w:lineRule="exact"/>
        <w:jc w:val="center"/>
        <w:rPr>
          <w:rFonts w:ascii="Times New Roman" w:eastAsia="方正大标宋简体" w:hAnsi="Times New Roman"/>
          <w:b/>
          <w:sz w:val="44"/>
          <w:szCs w:val="44"/>
        </w:rPr>
      </w:pPr>
      <w:r w:rsidRPr="00E31663">
        <w:rPr>
          <w:rFonts w:ascii="Times New Roman" w:eastAsia="方正大标宋简体" w:hAnsi="Times New Roman" w:hint="eastAsia"/>
          <w:b/>
          <w:sz w:val="44"/>
          <w:szCs w:val="44"/>
        </w:rPr>
        <w:t>实践参考课题</w:t>
      </w:r>
    </w:p>
    <w:p w:rsidR="00213D9B" w:rsidRPr="00E31663" w:rsidRDefault="00213D9B" w:rsidP="00213D9B">
      <w:pPr>
        <w:spacing w:line="520" w:lineRule="exact"/>
        <w:rPr>
          <w:rFonts w:ascii="Times New Roman" w:eastAsia="方正黑体简体" w:hAnsi="Times New Roman"/>
          <w:b/>
          <w:sz w:val="32"/>
          <w:szCs w:val="32"/>
        </w:rPr>
      </w:pPr>
    </w:p>
    <w:p w:rsidR="00213D9B" w:rsidRPr="00E31663" w:rsidRDefault="00213D9B" w:rsidP="00213D9B">
      <w:pPr>
        <w:spacing w:line="520" w:lineRule="exact"/>
        <w:rPr>
          <w:rFonts w:ascii="Times New Roman" w:eastAsia="方正黑体简体" w:hAnsi="Times New Roman"/>
          <w:b/>
          <w:sz w:val="32"/>
          <w:szCs w:val="32"/>
        </w:rPr>
      </w:pPr>
      <w:r w:rsidRPr="00E31663">
        <w:rPr>
          <w:rFonts w:ascii="Times New Roman" w:eastAsia="方正黑体简体" w:hAnsi="Times New Roman" w:hint="eastAsia"/>
          <w:b/>
          <w:sz w:val="32"/>
          <w:szCs w:val="32"/>
        </w:rPr>
        <w:t>一、红色印记探寻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．参加井冈山斗争的大学生生平事迹考述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．井冈山革命故事采写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3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．井冈山红色歌谣的采集与整理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4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．红军后代口述史料采集和整理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5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．革命历史题材影视剧涉及井冈山的视频片段素材库建设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6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．井冈山革命根据地楹联收集与整理</w:t>
      </w:r>
    </w:p>
    <w:p w:rsidR="00213D9B" w:rsidRPr="00E31663" w:rsidRDefault="00213D9B" w:rsidP="00213D9B">
      <w:pPr>
        <w:spacing w:line="520" w:lineRule="exact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黑体简体" w:hAnsi="Times New Roman" w:hint="eastAsia"/>
          <w:b/>
          <w:sz w:val="32"/>
          <w:szCs w:val="32"/>
        </w:rPr>
        <w:t>二、文化艺术演绎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br/>
        <w:t>7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．红色</w:t>
      </w:r>
      <w:proofErr w:type="gramStart"/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微电影</w:t>
      </w:r>
      <w:proofErr w:type="gramEnd"/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创作与拍摄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8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．井冈山革命故事、</w:t>
      </w:r>
      <w:proofErr w:type="gramStart"/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人物动漫创作</w:t>
      </w:r>
      <w:proofErr w:type="gramEnd"/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9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．井冈山的红色传说连环画创作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10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．青春励志歌曲创编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．井冈山革命历史情景剧剧本创作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．井冈山青少年文化产品创意设计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13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Style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课间操的创编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14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．井冈山红地图创意设计与旅行</w:t>
      </w:r>
      <w:proofErr w:type="gramStart"/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攻略手</w:t>
      </w:r>
      <w:proofErr w:type="gramEnd"/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绘图制作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 xml:space="preserve">15. 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青少年基地楼宇、教室等场所的艺术创意与装饰设计</w:t>
      </w:r>
    </w:p>
    <w:p w:rsidR="00213D9B" w:rsidRPr="00E31663" w:rsidRDefault="00213D9B" w:rsidP="00213D9B">
      <w:pPr>
        <w:autoSpaceDN w:val="0"/>
        <w:spacing w:line="520" w:lineRule="exact"/>
        <w:rPr>
          <w:rFonts w:ascii="Times New Roman" w:eastAsia="方正黑体简体" w:hAnsi="Times New Roman"/>
          <w:b/>
          <w:sz w:val="32"/>
          <w:szCs w:val="32"/>
        </w:rPr>
      </w:pPr>
      <w:r w:rsidRPr="00E31663">
        <w:rPr>
          <w:rFonts w:ascii="Times New Roman" w:eastAsia="方正黑体简体" w:hAnsi="Times New Roman" w:hint="eastAsia"/>
          <w:b/>
          <w:sz w:val="32"/>
          <w:szCs w:val="32"/>
        </w:rPr>
        <w:t>三、教育创新研究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16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．基于井冈山红色资源有效整合基础上的青少年夏令营项目开发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17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．适用于青少年的井冈山红色旅游景点解说词撰写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18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．红色歌谣、红色诗词在党史教育中的运用</w:t>
      </w:r>
    </w:p>
    <w:p w:rsidR="00213D9B" w:rsidRPr="00E31663" w:rsidRDefault="00213D9B" w:rsidP="00213D9B">
      <w:pPr>
        <w:autoSpaceDN w:val="0"/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19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．红色资源开发运用策略与社会主义核心价值观教育</w:t>
      </w:r>
    </w:p>
    <w:p w:rsidR="00213D9B" w:rsidRPr="00E31663" w:rsidRDefault="00213D9B" w:rsidP="00213D9B">
      <w:pPr>
        <w:autoSpaceDN w:val="0"/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lastRenderedPageBreak/>
        <w:t>20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．红色教育中体验式教学策略研究与效果分析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．井冈山革命传统教育网络微课堂开发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．青少年生态文明教育路径探索（以井冈山为例）</w:t>
      </w:r>
    </w:p>
    <w:p w:rsidR="00213D9B" w:rsidRPr="00E31663" w:rsidRDefault="00213D9B" w:rsidP="00213D9B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23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</w:t>
      </w:r>
      <w:proofErr w:type="gramStart"/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微信微博</w:t>
      </w:r>
      <w:proofErr w:type="gramEnd"/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等新媒体在青少年革命传统教育中的应用研究</w:t>
      </w:r>
    </w:p>
    <w:p w:rsidR="00213D9B" w:rsidRPr="00E31663" w:rsidRDefault="00213D9B" w:rsidP="00213D9B">
      <w:pPr>
        <w:autoSpaceDN w:val="0"/>
        <w:spacing w:line="520" w:lineRule="exact"/>
        <w:rPr>
          <w:rFonts w:ascii="Times New Roman" w:eastAsia="方正黑体简体" w:hAnsi="Times New Roman"/>
          <w:b/>
          <w:sz w:val="32"/>
          <w:szCs w:val="32"/>
        </w:rPr>
      </w:pPr>
      <w:r w:rsidRPr="00E31663">
        <w:rPr>
          <w:rFonts w:ascii="Times New Roman" w:eastAsia="方正黑体简体" w:hAnsi="Times New Roman" w:hint="eastAsia"/>
          <w:b/>
          <w:sz w:val="32"/>
          <w:szCs w:val="32"/>
        </w:rPr>
        <w:t>四、国情社情考察</w:t>
      </w:r>
    </w:p>
    <w:p w:rsidR="00213D9B" w:rsidRPr="00E31663" w:rsidRDefault="00213D9B" w:rsidP="00213D9B">
      <w:pPr>
        <w:spacing w:line="520" w:lineRule="exact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24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．井冈山农业产业化典型案例调查与研究</w:t>
      </w:r>
    </w:p>
    <w:p w:rsidR="00213D9B" w:rsidRPr="00E31663" w:rsidRDefault="00213D9B" w:rsidP="00213D9B">
      <w:pPr>
        <w:spacing w:line="520" w:lineRule="exact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25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．井冈山和谐新农村建设的个案调查</w:t>
      </w:r>
    </w:p>
    <w:p w:rsidR="00213D9B" w:rsidRPr="00E31663" w:rsidRDefault="00213D9B" w:rsidP="00213D9B">
      <w:pPr>
        <w:spacing w:line="520" w:lineRule="exact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26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．井冈山红色资源的保护、开发与利用现状调查</w:t>
      </w:r>
    </w:p>
    <w:p w:rsidR="00213D9B" w:rsidRPr="00E31663" w:rsidRDefault="00213D9B" w:rsidP="00213D9B">
      <w:pPr>
        <w:spacing w:line="520" w:lineRule="exact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27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．基层群众工作状况的调查与思考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br/>
        <w:t>28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．革命老区大学生村官工作开展情况调查</w:t>
      </w:r>
    </w:p>
    <w:p w:rsidR="0019381F" w:rsidRDefault="0019381F" w:rsidP="00213D9B">
      <w:bookmarkStart w:id="0" w:name="_GoBack"/>
      <w:bookmarkEnd w:id="0"/>
    </w:p>
    <w:sectPr w:rsidR="00193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9B"/>
    <w:rsid w:val="0019381F"/>
    <w:rsid w:val="0021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2015-04-29T03:36:00Z</dcterms:created>
  <dcterms:modified xsi:type="dcterms:W3CDTF">2015-04-29T03:37:00Z</dcterms:modified>
</cp:coreProperties>
</file>